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9D3A6" w14:textId="77777777" w:rsidR="004D4887" w:rsidRPr="00DD6ACC" w:rsidRDefault="004D4887" w:rsidP="004D4887">
      <w:pPr>
        <w:shd w:val="clear" w:color="auto" w:fill="FFFFFF"/>
        <w:spacing w:after="0" w:line="240" w:lineRule="auto"/>
        <w:ind w:firstLine="709"/>
        <w:jc w:val="center"/>
        <w:rPr>
          <w:rFonts w:ascii="Nautilus Pompilius" w:eastAsia="Times New Roman" w:hAnsi="Nautilus Pompilius" w:cs="Times New Roman"/>
          <w:sz w:val="40"/>
          <w:szCs w:val="40"/>
          <w:lang w:eastAsia="ru-RU"/>
        </w:rPr>
      </w:pPr>
      <w:r w:rsidRPr="00DD6ACC">
        <w:rPr>
          <w:rFonts w:ascii="Nautilus Pompilius" w:eastAsia="Times New Roman" w:hAnsi="Nautilus Pompilius" w:cs="Times New Roman"/>
          <w:sz w:val="40"/>
          <w:szCs w:val="40"/>
          <w:lang w:eastAsia="ru-RU"/>
        </w:rPr>
        <w:t>Сборник планов - конспектов уроков по учебному предмету «Математика» и коррекционных занятий</w:t>
      </w:r>
    </w:p>
    <w:p w14:paraId="1A29917A" w14:textId="77777777" w:rsidR="004D4887" w:rsidRPr="00DD6ACC" w:rsidRDefault="004D4887" w:rsidP="004D4887">
      <w:pPr>
        <w:shd w:val="clear" w:color="auto" w:fill="FFFFFF"/>
        <w:spacing w:after="0" w:line="240" w:lineRule="auto"/>
        <w:ind w:firstLine="709"/>
        <w:jc w:val="center"/>
        <w:rPr>
          <w:rFonts w:ascii="Nautilus Pompilius" w:eastAsia="Times New Roman" w:hAnsi="Nautilus Pompilius" w:cs="Times New Roman"/>
          <w:b/>
          <w:sz w:val="40"/>
          <w:szCs w:val="40"/>
          <w:lang w:eastAsia="ru-RU"/>
        </w:rPr>
      </w:pPr>
      <w:r w:rsidRPr="00DD6ACC">
        <w:rPr>
          <w:rFonts w:ascii="Nautilus Pompilius" w:eastAsia="Times New Roman" w:hAnsi="Nautilus Pompilius" w:cs="Times New Roman"/>
          <w:b/>
          <w:sz w:val="40"/>
          <w:szCs w:val="40"/>
          <w:lang w:eastAsia="ru-RU"/>
        </w:rPr>
        <w:t>«Развиваем, учим думать и творить»</w:t>
      </w:r>
    </w:p>
    <w:p w14:paraId="47BEA6B3" w14:textId="77777777" w:rsidR="004D4887" w:rsidRPr="004D4887" w:rsidRDefault="004D4887" w:rsidP="004D4887">
      <w:pPr>
        <w:shd w:val="clear" w:color="auto" w:fill="FFFFFF"/>
        <w:spacing w:after="0" w:line="240" w:lineRule="auto"/>
        <w:ind w:firstLine="709"/>
        <w:jc w:val="center"/>
        <w:rPr>
          <w:rFonts w:ascii="Nautilus Pompilius" w:eastAsia="Times New Roman" w:hAnsi="Nautilus Pompilius" w:cs="Times New Roman"/>
          <w:b/>
          <w:sz w:val="28"/>
          <w:szCs w:val="28"/>
          <w:lang w:eastAsia="ru-RU"/>
        </w:rPr>
      </w:pPr>
    </w:p>
    <w:p w14:paraId="780DEF66" w14:textId="77777777" w:rsidR="004D4887" w:rsidRPr="004D4887" w:rsidRDefault="004D4887" w:rsidP="004D48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8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F7D9F" wp14:editId="77830C42">
            <wp:extent cx="1304925" cy="1304925"/>
            <wp:effectExtent l="0" t="0" r="9525" b="9525"/>
            <wp:docPr id="5" name="Рисунок 5" descr="http://qrcoder.ru/code/?http%3A%2F%2Fhttps%3A%2F%2Fdrive.google.com%2Ffile%2Fd%2F1rcnlj7y74mbL-_vwGcwQUA9Ntvo2Fd5E%2Fview%3Fusp%3Dsharin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https%3A%2F%2Fdrive.google.com%2Ffile%2Fd%2F1rcnlj7y74mbL-_vwGcwQUA9Ntvo2Fd5E%2Fview%3Fusp%3Dsharing&amp;4&amp;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1C1B" w14:textId="77777777" w:rsidR="004D4887" w:rsidRPr="004D4887" w:rsidRDefault="004D4887" w:rsidP="004D48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121FC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сборнике обобщен опыт работы учителей-дефектологов с учащимися с трудностями в обучении в классах интегрированного обучения и воспитания на </w:t>
      </w:r>
      <w:r w:rsidRPr="004D48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D4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 общего среднего образования. </w:t>
      </w:r>
    </w:p>
    <w:p w14:paraId="4ED182C8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Адресуется учителям-дефектологам, учителям начальных классов.  </w:t>
      </w:r>
    </w:p>
    <w:p w14:paraId="56932260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rPr>
          <w:rFonts w:ascii="Nautilus Pompilius" w:eastAsia="Times New Roman" w:hAnsi="Nautilus Pompilius" w:cs="Times New Roman"/>
          <w:b/>
          <w:sz w:val="28"/>
          <w:szCs w:val="28"/>
          <w:lang w:eastAsia="ru-RU"/>
        </w:rPr>
      </w:pPr>
    </w:p>
    <w:p w14:paraId="659A900B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rPr>
          <w:rFonts w:ascii="Nautilus Pompilius" w:eastAsia="Times New Roman" w:hAnsi="Nautilus Pompilius" w:cs="Times New Roman"/>
          <w:b/>
          <w:sz w:val="28"/>
          <w:szCs w:val="28"/>
          <w:lang w:eastAsia="ru-RU"/>
        </w:rPr>
      </w:pPr>
      <w:r w:rsidRPr="004D4887">
        <w:rPr>
          <w:rFonts w:ascii="Nautilus Pompilius" w:eastAsia="Times New Roman" w:hAnsi="Nautilus Pompilius" w:cs="Times New Roman"/>
          <w:b/>
          <w:sz w:val="28"/>
          <w:szCs w:val="28"/>
          <w:lang w:eastAsia="ru-RU"/>
        </w:rPr>
        <w:t>От авторов</w:t>
      </w:r>
    </w:p>
    <w:p w14:paraId="7594E7A9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jc w:val="both"/>
        <w:rPr>
          <w:rFonts w:ascii="Nautilus Pompilius" w:eastAsia="Times New Roman" w:hAnsi="Nautilus Pompilius" w:cs="Times New Roman"/>
          <w:sz w:val="28"/>
          <w:szCs w:val="28"/>
          <w:lang w:eastAsia="ru-RU"/>
        </w:rPr>
      </w:pPr>
      <w:r w:rsidRPr="004D4887">
        <w:rPr>
          <w:rFonts w:ascii="Nautilus Pompilius" w:eastAsia="Times New Roman" w:hAnsi="Nautilus Pompilius" w:cs="Times New Roman"/>
          <w:sz w:val="28"/>
          <w:szCs w:val="28"/>
          <w:lang w:eastAsia="ru-RU"/>
        </w:rPr>
        <w:t>Специальное образование в современном обществе рассматривается как неотъемлемая часть общей образовательной системы. Одна из важнейших задач – формирование ключевых жизненных компетенций, обеспечивающих готовность к самостоятельной жизни максимальный уровень социализации и интеграции в общество. В сборнике представлены планы-конспекты уроков по учебному предмету «Математика» по программе специальной школы, специальной школы-интерната для учащихся с трудностями в обучении; планы-конспекты коррекционных занятий, которые проводятся с использованием математического материала в классах интегрированного обучения и воспитания.</w:t>
      </w:r>
    </w:p>
    <w:p w14:paraId="6C882D49" w14:textId="77777777" w:rsidR="004D4887" w:rsidRPr="004D4887" w:rsidRDefault="004D4887" w:rsidP="00DD6ACC">
      <w:pPr>
        <w:shd w:val="clear" w:color="auto" w:fill="FFFFFF"/>
        <w:spacing w:after="0" w:line="276" w:lineRule="auto"/>
        <w:ind w:firstLine="709"/>
        <w:jc w:val="both"/>
        <w:rPr>
          <w:rFonts w:ascii="Nautilus Pompilius" w:eastAsia="Times New Roman" w:hAnsi="Nautilus Pompilius" w:cs="Times New Roman"/>
          <w:sz w:val="28"/>
          <w:szCs w:val="28"/>
          <w:lang w:eastAsia="ru-RU"/>
        </w:rPr>
      </w:pPr>
      <w:r w:rsidRPr="004D4887">
        <w:rPr>
          <w:rFonts w:ascii="Nautilus Pompilius" w:eastAsia="Times New Roman" w:hAnsi="Nautilus Pompilius" w:cs="Times New Roman"/>
          <w:sz w:val="28"/>
          <w:szCs w:val="28"/>
          <w:lang w:eastAsia="ru-RU"/>
        </w:rPr>
        <w:t>Известно, что математика является одним из самых трудных предметов для учащихся с трудностями в обучении. Усвоение математического материала невозможно или крайне затруднено без устойчивого познавательного интереса - одного из критериев эффективности педагогического процесса при овладении программы по математике. При отсутствии интереса процесс обучения превращается в тяжелую повинность и малопривлекательную деятельность. Правильно выбранные методы и приемы обучения позволяют усилить педагогическое влияние на процесс формирования у учащихся с трудностями в обучении сознательных и прочных математических навыков, повышают уровень мотивации, привлекательность процесса познания математики. Содержательный материал уроков, разнообразие видов работ, яркость, эмоциональность помогут учителям-</w:t>
      </w:r>
      <w:r w:rsidRPr="004D4887">
        <w:rPr>
          <w:rFonts w:ascii="Nautilus Pompilius" w:eastAsia="Times New Roman" w:hAnsi="Nautilus Pompilius" w:cs="Times New Roman"/>
          <w:sz w:val="28"/>
          <w:szCs w:val="28"/>
          <w:lang w:eastAsia="ru-RU"/>
        </w:rPr>
        <w:lastRenderedPageBreak/>
        <w:t xml:space="preserve">дефектологам, учителям начальных классов заинтересовать учащихся, повысить их активность и самостоятельность, тем самым сделать учебный процесс более эффективным. Предложенные коррекционно-развивающие упражнения, направлены на развитие психических процессов. Их использование способствует повышению уровня общего развития учащихся, восполнению пробелов предшествующего развития и обучения, коррекции отклонений в развитии когнитивной сферы, формированию жизненной компетенции. Эффективность организации и проведения коррекционно-педагогической работы с учащимися с трудностями в обучении возможно только на основе специфических закономерностей их психического развития и знания мозговой организации их деятельности. </w:t>
      </w:r>
    </w:p>
    <w:p w14:paraId="3F3E4321" w14:textId="10FBF513" w:rsidR="004D4887" w:rsidRDefault="004D4887" w:rsidP="00DD6ACC">
      <w:pPr>
        <w:shd w:val="clear" w:color="auto" w:fill="FFFFFF"/>
        <w:spacing w:after="0" w:line="276" w:lineRule="auto"/>
        <w:ind w:firstLine="709"/>
        <w:jc w:val="both"/>
        <w:rPr>
          <w:rFonts w:ascii="Nautilus Pompilius" w:eastAsia="Times New Roman" w:hAnsi="Nautilus Pompilius" w:cs="Times New Roman"/>
          <w:sz w:val="28"/>
          <w:szCs w:val="28"/>
          <w:lang w:eastAsia="ru-RU"/>
        </w:rPr>
      </w:pPr>
      <w:r w:rsidRPr="004D4887">
        <w:rPr>
          <w:rFonts w:ascii="Nautilus Pompilius" w:eastAsia="Times New Roman" w:hAnsi="Nautilus Pompilius" w:cs="Times New Roman"/>
          <w:sz w:val="28"/>
          <w:szCs w:val="28"/>
          <w:lang w:eastAsia="ru-RU"/>
        </w:rPr>
        <w:t>Учащиеся с трудностями в обучении имеют хорошие прогнозы развития - у большинства из них возможно выравнивание развития к концу обучения в начальной школе. Задача учителя-дефектолога помочь учащимся не только освоить учебный материал, но и, используя современные педагогические технологии, способствовать развитию личности каждого учащегося, научить его мыслить, действовать, заставить поверить в себя и свои силы.</w:t>
      </w:r>
    </w:p>
    <w:p w14:paraId="2CF59F5D" w14:textId="65EF74DF" w:rsidR="004C428B" w:rsidRDefault="004C428B" w:rsidP="00DD6ACC">
      <w:pPr>
        <w:shd w:val="clear" w:color="auto" w:fill="FFFFFF"/>
        <w:spacing w:after="0" w:line="276" w:lineRule="auto"/>
        <w:ind w:firstLine="709"/>
        <w:jc w:val="both"/>
        <w:rPr>
          <w:rFonts w:ascii="Nautilus Pompilius" w:eastAsia="Times New Roman" w:hAnsi="Nautilus Pompilius" w:cs="Times New Roman"/>
          <w:sz w:val="28"/>
          <w:szCs w:val="28"/>
          <w:lang w:eastAsia="ru-RU"/>
        </w:rPr>
      </w:pPr>
    </w:p>
    <w:p w14:paraId="2E6370CB" w14:textId="77777777" w:rsidR="004C428B" w:rsidRPr="004D4887" w:rsidRDefault="004C428B" w:rsidP="00DD6ACC">
      <w:pPr>
        <w:shd w:val="clear" w:color="auto" w:fill="FFFFFF"/>
        <w:spacing w:after="0" w:line="276" w:lineRule="auto"/>
        <w:ind w:firstLine="709"/>
        <w:jc w:val="both"/>
        <w:rPr>
          <w:rFonts w:ascii="Nautilus Pompilius" w:eastAsia="Times New Roman" w:hAnsi="Nautilus Pompilius" w:cs="Times New Roman"/>
          <w:sz w:val="28"/>
          <w:szCs w:val="28"/>
          <w:lang w:eastAsia="ru-RU"/>
        </w:rPr>
      </w:pPr>
    </w:p>
    <w:p w14:paraId="52A21B55" w14:textId="15CB26A4" w:rsidR="003D7E80" w:rsidRDefault="004C428B" w:rsidP="004C428B">
      <w:pPr>
        <w:spacing w:line="276" w:lineRule="auto"/>
        <w:ind w:left="1560"/>
      </w:pPr>
      <w:r>
        <w:rPr>
          <w:noProof/>
        </w:rPr>
        <w:drawing>
          <wp:inline distT="0" distB="0" distL="0" distR="0" wp14:anchorId="48B0B7F9" wp14:editId="71774450">
            <wp:extent cx="4724067" cy="3541154"/>
            <wp:effectExtent l="953" t="0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6759" cy="35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11E9" w14:textId="2C206BA8" w:rsidR="004C428B" w:rsidRDefault="004C428B" w:rsidP="004C428B">
      <w:pPr>
        <w:spacing w:line="276" w:lineRule="auto"/>
        <w:ind w:left="-142"/>
      </w:pPr>
      <w:r>
        <w:rPr>
          <w:noProof/>
        </w:rPr>
        <w:lastRenderedPageBreak/>
        <w:drawing>
          <wp:inline distT="0" distB="0" distL="0" distR="0" wp14:anchorId="1CB3AB81" wp14:editId="50C877B9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E139" w14:textId="5AACD9F3" w:rsidR="004C428B" w:rsidRDefault="004C428B" w:rsidP="004C428B">
      <w:pPr>
        <w:spacing w:line="276" w:lineRule="auto"/>
        <w:ind w:left="-142"/>
      </w:pPr>
      <w:r>
        <w:rPr>
          <w:noProof/>
        </w:rPr>
        <w:drawing>
          <wp:inline distT="0" distB="0" distL="0" distR="0" wp14:anchorId="168CF88B" wp14:editId="2969CB66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2D93" w14:textId="777F2CE4" w:rsidR="004C428B" w:rsidRDefault="004C428B" w:rsidP="004C428B">
      <w:pPr>
        <w:spacing w:line="276" w:lineRule="auto"/>
        <w:ind w:left="-142"/>
      </w:pPr>
      <w:r>
        <w:rPr>
          <w:noProof/>
        </w:rPr>
        <w:lastRenderedPageBreak/>
        <w:drawing>
          <wp:inline distT="0" distB="0" distL="0" distR="0" wp14:anchorId="0086C6C0" wp14:editId="3FF37B81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1858" w14:textId="48053017" w:rsidR="004C428B" w:rsidRDefault="004C428B" w:rsidP="004C428B">
      <w:pPr>
        <w:spacing w:line="276" w:lineRule="auto"/>
        <w:ind w:left="-142"/>
      </w:pPr>
      <w:r>
        <w:rPr>
          <w:noProof/>
        </w:rPr>
        <w:drawing>
          <wp:inline distT="0" distB="0" distL="0" distR="0" wp14:anchorId="3245344A" wp14:editId="60CA32A1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C7E3" w14:textId="48A8044A" w:rsidR="004C428B" w:rsidRDefault="004C428B" w:rsidP="004C428B">
      <w:pPr>
        <w:spacing w:line="276" w:lineRule="auto"/>
        <w:ind w:left="-142"/>
      </w:pPr>
      <w:r>
        <w:rPr>
          <w:noProof/>
        </w:rPr>
        <w:lastRenderedPageBreak/>
        <w:drawing>
          <wp:inline distT="0" distB="0" distL="0" distR="0" wp14:anchorId="4E1A6B83" wp14:editId="04338CAA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5D00" w14:textId="7489010E" w:rsidR="004C428B" w:rsidRDefault="004C428B" w:rsidP="004C428B">
      <w:pPr>
        <w:spacing w:line="276" w:lineRule="auto"/>
        <w:ind w:left="-142"/>
      </w:pPr>
      <w:r>
        <w:rPr>
          <w:noProof/>
        </w:rPr>
        <w:drawing>
          <wp:inline distT="0" distB="0" distL="0" distR="0" wp14:anchorId="61D23768" wp14:editId="09208C08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autilus Pompilius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887"/>
    <w:rsid w:val="003D7E80"/>
    <w:rsid w:val="004C428B"/>
    <w:rsid w:val="004D4887"/>
    <w:rsid w:val="00DD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1E8E0"/>
  <w15:chartTrackingRefBased/>
  <w15:docId w15:val="{93623272-C93E-43DA-A6BE-7F77703F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442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рщьу</dc:creator>
  <cp:keywords/>
  <dc:description/>
  <cp:lastModifiedBy>User</cp:lastModifiedBy>
  <cp:revision>2</cp:revision>
  <dcterms:created xsi:type="dcterms:W3CDTF">2025-06-04T06:27:00Z</dcterms:created>
  <dcterms:modified xsi:type="dcterms:W3CDTF">2025-06-04T06:27:00Z</dcterms:modified>
</cp:coreProperties>
</file>